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50.35pt;margin-top:181.95pt;width:69.4pt;height:0;z-index:-251658240;mso-position-horizontal-relative:page;mso-position-vertical-relative:page">
            <v:stroke weight="0.7pt"/>
          </v:shape>
        </w:pict>
      </w:r>
      <w:r>
        <w:pict>
          <v:shape o:spt="32" o:oned="1" path="m,l21600,21600e" style="position:absolute;margin-left:138.2pt;margin-top:181.95pt;width:119.3pt;height:0;z-index:-251658240;mso-position-horizontal-relative:page;mso-position-vertical-relative:page">
            <v:stroke weight="0.7pt"/>
          </v:shape>
        </w:pict>
      </w:r>
      <w:r>
        <w:pict>
          <v:shape o:spt="32" o:oned="1" path="m,l21600,21600e" style="position:absolute;margin-left:355.9pt;margin-top:726.25pt;width:128.65pt;height:0;z-index:-251658240;mso-position-horizontal-relative:page;mso-position-vertical-relative:page">
            <v:stroke weight="1.2pt"/>
          </v:shape>
        </w:pict>
      </w:r>
      <w:r>
        <w:pict>
          <v:shape o:spt="32" o:oned="1" path="m,l21600,21600e" style="position:absolute;margin-left:355.9pt;margin-top:726.25pt;width:0;height:82.3pt;z-index:-251658240;mso-position-horizontal-relative:page;mso-position-vertical-relative:page">
            <v:stroke weight="1.2pt"/>
          </v:shape>
        </w:pict>
      </w:r>
      <w:r>
        <w:pict>
          <v:shape o:spt="32" o:oned="1" path="m,l21600,21600e" style="position:absolute;margin-left:484.55pt;margin-top:726.25pt;width:0;height:82.3pt;z-index:-251658240;mso-position-horizontal-relative:page;mso-position-vertical-relative:page">
            <v:stroke weight="1.2pt"/>
          </v:shape>
        </w:pict>
      </w:r>
    </w:p>
    <w:p>
      <w:pPr>
        <w:pStyle w:val="Style3"/>
        <w:framePr w:w="4310" w:h="2592" w:hRule="exact" w:wrap="none" w:vAnchor="page" w:hAnchor="page" w:x="778" w:y="1132"/>
        <w:widowControl w:val="0"/>
        <w:keepNext w:val="0"/>
        <w:keepLines w:val="0"/>
        <w:shd w:val="clear" w:color="auto" w:fill="auto"/>
        <w:bidi w:val="0"/>
        <w:spacing w:before="0" w:after="0"/>
        <w:ind w:left="0" w:right="260" w:firstLine="0"/>
      </w:pPr>
      <w:r>
        <w:rPr>
          <w:lang w:val="ru-RU"/>
          <w:w w:val="100"/>
          <w:color w:val="000000"/>
          <w:position w:val="0"/>
        </w:rPr>
        <w:t>МИНФИН РОССИИ ФЕДЕРАЛЬНАЯ НАЛОГОВАЯ СЛУЖБА</w:t>
      </w:r>
    </w:p>
    <w:p>
      <w:pPr>
        <w:pStyle w:val="Style5"/>
        <w:framePr w:w="4310" w:h="2592" w:hRule="exact" w:wrap="none" w:vAnchor="page" w:hAnchor="page" w:x="778" w:y="1132"/>
        <w:widowControl w:val="0"/>
        <w:keepNext w:val="0"/>
        <w:keepLines w:val="0"/>
        <w:shd w:val="clear" w:color="auto" w:fill="auto"/>
        <w:bidi w:val="0"/>
        <w:spacing w:before="0" w:after="0"/>
        <w:ind w:left="0" w:right="260" w:firstLine="0"/>
      </w:pPr>
      <w:r>
        <w:rPr>
          <w:lang w:val="ru-RU"/>
          <w:w w:val="100"/>
          <w:color w:val="000000"/>
          <w:position w:val="0"/>
        </w:rPr>
        <w:t>УПРАВЛЕНИЕ ФЕДЕРАЛЬНОЙ НАЛОГОВОЙ СЛУЖБЫ ПО ИВАНОВСКОЙ ОБЛАСТИ</w:t>
      </w:r>
    </w:p>
    <w:p>
      <w:pPr>
        <w:pStyle w:val="Style7"/>
        <w:framePr w:w="4310" w:h="2592" w:hRule="exact" w:wrap="none" w:vAnchor="page" w:hAnchor="page" w:x="778" w:y="1132"/>
        <w:widowControl w:val="0"/>
        <w:keepNext w:val="0"/>
        <w:keepLines w:val="0"/>
        <w:shd w:val="clear" w:color="auto" w:fill="auto"/>
        <w:bidi w:val="0"/>
        <w:spacing w:before="0" w:after="61" w:line="140" w:lineRule="exact"/>
        <w:ind w:left="0" w:right="260" w:firstLine="0"/>
      </w:pPr>
      <w:r>
        <w:rPr>
          <w:lang w:val="ru-RU"/>
          <w:w w:val="100"/>
          <w:color w:val="000000"/>
          <w:position w:val="0"/>
        </w:rPr>
        <w:t>(УФНС России по Ивановской области)</w:t>
      </w:r>
    </w:p>
    <w:p>
      <w:pPr>
        <w:pStyle w:val="Style7"/>
        <w:framePr w:w="4310" w:h="2592" w:hRule="exact" w:wrap="none" w:vAnchor="page" w:hAnchor="page" w:x="778" w:y="1132"/>
        <w:widowControl w:val="0"/>
        <w:keepNext w:val="0"/>
        <w:keepLines w:val="0"/>
        <w:shd w:val="clear" w:color="auto" w:fill="auto"/>
        <w:bidi w:val="0"/>
        <w:spacing w:before="0" w:after="142" w:line="182" w:lineRule="exact"/>
        <w:ind w:left="0" w:right="260" w:firstLine="0"/>
      </w:pPr>
      <w:r>
        <w:rPr>
          <w:lang w:val="ru-RU"/>
          <w:w w:val="100"/>
          <w:color w:val="000000"/>
          <w:position w:val="0"/>
        </w:rPr>
        <w:t xml:space="preserve">ул. Почтовая, д.24, г.Иваново, 153000 Телефон: (4932) 31-22-50, Телефакс (4932) 30-01-55 </w:t>
      </w:r>
      <w:r>
        <w:fldChar w:fldCharType="begin"/>
      </w:r>
      <w:r>
        <w:rPr>
          <w:color w:val="000000"/>
        </w:rPr>
        <w:instrText> HYPERLINK "http://www.r37.nalog.ru" </w:instrText>
      </w:r>
      <w:r>
        <w:fldChar w:fldCharType="separate"/>
      </w:r>
      <w:r>
        <w:rPr>
          <w:rStyle w:val="Hyperlink"/>
          <w:lang w:val="en-US"/>
          <w:w w:val="100"/>
          <w:position w:val="0"/>
        </w:rPr>
        <w:t>www.r37.nalog.ru</w:t>
      </w:r>
      <w:r>
        <w:fldChar w:fldCharType="end"/>
      </w:r>
    </w:p>
    <w:p>
      <w:pPr>
        <w:pStyle w:val="Style9"/>
        <w:framePr w:w="4310" w:h="2592" w:hRule="exact" w:wrap="none" w:vAnchor="page" w:hAnchor="page" w:x="778" w:y="1132"/>
        <w:tabs>
          <w:tab w:leader="none" w:pos="1915" w:val="right"/>
          <w:tab w:leader="none" w:pos="2837" w:val="right"/>
          <w:tab w:leader="none" w:pos="4301" w:val="right"/>
        </w:tabs>
        <w:widowControl w:val="0"/>
        <w:keepNext w:val="0"/>
        <w:keepLines w:val="0"/>
        <w:shd w:val="clear" w:color="auto" w:fill="auto"/>
        <w:bidi w:val="0"/>
        <w:spacing w:before="0" w:after="0" w:line="230" w:lineRule="exact"/>
        <w:ind w:left="0" w:right="0" w:firstLine="0"/>
      </w:pPr>
      <w:r>
        <w:rPr>
          <w:lang w:val="ru-RU"/>
          <w:w w:val="100"/>
          <w:color w:val="000000"/>
          <w:position w:val="0"/>
        </w:rPr>
        <w:t xml:space="preserve">. </w:t>
      </w:r>
      <w:r>
        <w:rPr>
          <w:rStyle w:val="CharStyle11"/>
        </w:rPr>
        <w:t>11.2013</w:t>
      </w:r>
      <w:r>
        <w:rPr>
          <w:lang w:val="ru-RU"/>
          <w:w w:val="100"/>
          <w:color w:val="000000"/>
          <w:position w:val="0"/>
        </w:rPr>
        <w:tab/>
        <w:t>№</w:t>
        <w:tab/>
      </w:r>
      <w:r>
        <w:rPr>
          <w:rStyle w:val="CharStyle11"/>
        </w:rPr>
        <w:t>08-47-7/</w:t>
        <w:tab/>
        <w:t>^</w:t>
      </w:r>
    </w:p>
    <w:p>
      <w:pPr>
        <w:pStyle w:val="Style9"/>
        <w:framePr w:w="3264" w:h="945" w:hRule="exact" w:wrap="none" w:vAnchor="page" w:hAnchor="page" w:x="6231" w:y="1539"/>
        <w:widowControl w:val="0"/>
        <w:keepNext w:val="0"/>
        <w:keepLines w:val="0"/>
        <w:shd w:val="clear" w:color="auto" w:fill="auto"/>
        <w:bidi w:val="0"/>
        <w:spacing w:before="0" w:after="0" w:line="298" w:lineRule="exact"/>
        <w:ind w:left="0" w:right="40" w:firstLine="0"/>
      </w:pPr>
      <w:r>
        <w:rPr>
          <w:lang w:val="ru-RU"/>
          <w:w w:val="100"/>
          <w:color w:val="000000"/>
          <w:position w:val="0"/>
        </w:rPr>
        <w:t>ИФНС России но т. Иваново Межрайонные ИФНС России по Ивановской области</w:t>
      </w:r>
    </w:p>
    <w:p>
      <w:pPr>
        <w:pStyle w:val="Style9"/>
        <w:framePr w:wrap="none" w:vAnchor="page" w:hAnchor="page" w:x="879" w:y="3979"/>
        <w:widowControl w:val="0"/>
        <w:keepNext w:val="0"/>
        <w:keepLines w:val="0"/>
        <w:shd w:val="clear" w:color="auto" w:fill="auto"/>
        <w:bidi w:val="0"/>
        <w:spacing w:before="0" w:after="0" w:line="230" w:lineRule="exact"/>
        <w:ind w:left="20" w:right="0" w:firstLine="0"/>
      </w:pPr>
      <w:r>
        <w:rPr>
          <w:lang w:val="ru-RU"/>
          <w:w w:val="100"/>
          <w:color w:val="000000"/>
          <w:position w:val="0"/>
        </w:rPr>
        <w:t>На №</w:t>
      </w:r>
    </w:p>
    <w:p>
      <w:pPr>
        <w:pStyle w:val="Style3"/>
        <w:framePr w:w="10210" w:h="513" w:hRule="exact" w:wrap="none" w:vAnchor="page" w:hAnchor="page" w:x="879" w:y="4502"/>
        <w:widowControl w:val="0"/>
        <w:keepNext w:val="0"/>
        <w:keepLines w:val="0"/>
        <w:shd w:val="clear" w:color="auto" w:fill="auto"/>
        <w:bidi w:val="0"/>
        <w:jc w:val="left"/>
        <w:spacing w:before="0" w:after="0"/>
        <w:ind w:left="20" w:right="7140" w:firstLine="0"/>
      </w:pPr>
      <w:r>
        <w:rPr>
          <w:lang w:val="ru-RU"/>
          <w:w w:val="100"/>
          <w:color w:val="000000"/>
          <w:position w:val="0"/>
        </w:rPr>
        <w:t>О регистрации (перерегистрации) контрольно - кассовой техники</w:t>
      </w:r>
    </w:p>
    <w:p>
      <w:pPr>
        <w:pStyle w:val="Style9"/>
        <w:framePr w:w="10210" w:h="8716" w:hRule="exact" w:wrap="none" w:vAnchor="page" w:hAnchor="page" w:x="879" w:y="5518"/>
        <w:widowControl w:val="0"/>
        <w:keepNext w:val="0"/>
        <w:keepLines w:val="0"/>
        <w:shd w:val="clear" w:color="auto" w:fill="auto"/>
        <w:bidi w:val="0"/>
        <w:spacing w:before="0" w:after="0" w:line="298" w:lineRule="exact"/>
        <w:ind w:left="20" w:right="20" w:firstLine="560"/>
      </w:pPr>
      <w:r>
        <w:rPr>
          <w:lang w:val="ru-RU"/>
          <w:w w:val="100"/>
          <w:color w:val="000000"/>
          <w:position w:val="0"/>
        </w:rPr>
        <w:t>УФНС России по Ивановской области (далее - Управление) направляет для руководства в работе письмо ФНС России от 05.11.2013 № АС-4-2/19831@ «О регистрации (перерегистрации) контрольно - кассовой техники» и, в дополнение к письму от 01.08.2013 № 08-47-7/07141@ сообщает следующее.</w:t>
      </w:r>
    </w:p>
    <w:p>
      <w:pPr>
        <w:pStyle w:val="Style9"/>
        <w:framePr w:w="10210" w:h="8716" w:hRule="exact" w:wrap="none" w:vAnchor="page" w:hAnchor="page" w:x="879" w:y="5518"/>
        <w:widowControl w:val="0"/>
        <w:keepNext w:val="0"/>
        <w:keepLines w:val="0"/>
        <w:shd w:val="clear" w:color="auto" w:fill="auto"/>
        <w:bidi w:val="0"/>
        <w:spacing w:before="0" w:after="0" w:line="298" w:lineRule="exact"/>
        <w:ind w:left="20" w:right="20" w:firstLine="560"/>
      </w:pPr>
      <w:r>
        <w:rPr>
          <w:lang w:val="ru-RU"/>
          <w:w w:val="100"/>
          <w:color w:val="000000"/>
          <w:position w:val="0"/>
        </w:rPr>
        <w:t>Центр защиты информации и специальной связи ФСБ России по запросам ЗАО «Атлас-карт», письмами от 20.09.2013 № 149/3/2/2-1351, от 26.09.2013 № 149/3/2/2-1430 и от 26.09.2013 № 149/3/2/2-1431 разъяснил основания и порядок применения в составе контрольно - кассовой техники электронной контрольной ленты защищенной (далее - ЭКЛЗ-З), а также программно - аппаратных средств проверки значений криптографического проверочного кода (запросы ЗАО «Атлас-карт» и ответы ФСБ России - прилагаются).</w:t>
      </w:r>
    </w:p>
    <w:p>
      <w:pPr>
        <w:pStyle w:val="Style9"/>
        <w:framePr w:w="10210" w:h="8716" w:hRule="exact" w:wrap="none" w:vAnchor="page" w:hAnchor="page" w:x="879" w:y="5518"/>
        <w:widowControl w:val="0"/>
        <w:keepNext w:val="0"/>
        <w:keepLines w:val="0"/>
        <w:shd w:val="clear" w:color="auto" w:fill="auto"/>
        <w:bidi w:val="0"/>
        <w:spacing w:before="0" w:after="0" w:line="298" w:lineRule="exact"/>
        <w:ind w:left="20" w:right="20" w:firstLine="560"/>
      </w:pPr>
      <w:r>
        <w:rPr>
          <w:lang w:val="ru-RU"/>
          <w:w w:val="100"/>
          <w:color w:val="000000"/>
          <w:position w:val="0"/>
        </w:rPr>
        <w:t xml:space="preserve">В соответствии с данными разъяснениями в настоящее время в составе ККТ применяется электронная контрольная лента защищенная разработанная ЗАО «БЕЗАНТ» на основании лицензии ФСБ России от 09.07.2013 серии ЛСЗ № 0009114 на осуществление деятельности по разработке, производству и распространению шифровальных (криптографических) средств, информационных систем </w:t>
      </w:r>
      <w:r>
        <w:rPr>
          <w:lang w:val="ru-RU"/>
          <w:vertAlign w:val="subscript"/>
          <w:w w:val="100"/>
          <w:color w:val="000000"/>
          <w:position w:val="0"/>
        </w:rPr>
        <w:t>т</w:t>
      </w:r>
      <w:r>
        <w:rPr>
          <w:lang w:val="ru-RU"/>
          <w:w w:val="100"/>
          <w:color w:val="000000"/>
          <w:position w:val="0"/>
        </w:rPr>
        <w:t xml:space="preserve">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w:t>
      </w:r>
    </w:p>
    <w:p>
      <w:pPr>
        <w:pStyle w:val="Style9"/>
        <w:framePr w:w="10210" w:h="8716" w:hRule="exact" w:wrap="none" w:vAnchor="page" w:hAnchor="page" w:x="879" w:y="5518"/>
        <w:widowControl w:val="0"/>
        <w:keepNext w:val="0"/>
        <w:keepLines w:val="0"/>
        <w:shd w:val="clear" w:color="auto" w:fill="auto"/>
        <w:bidi w:val="0"/>
        <w:jc w:val="right"/>
        <w:spacing w:before="0" w:after="0" w:line="298" w:lineRule="exact"/>
        <w:ind w:left="0" w:right="20" w:firstLine="0"/>
      </w:pPr>
      <w:r>
        <w:rPr>
          <w:lang w:val="ru-RU"/>
          <w:w w:val="100"/>
          <w:color w:val="000000"/>
          <w:position w:val="0"/>
        </w:rPr>
        <w:t>Данная ЭКЛЗ производится двумя организациями: ОАО «ТЕНЗОР», на основании</w:t>
      </w:r>
    </w:p>
    <w:p>
      <w:pPr>
        <w:pStyle w:val="Style9"/>
        <w:framePr w:w="10210" w:h="8716" w:hRule="exact" w:wrap="none" w:vAnchor="page" w:hAnchor="page" w:x="879" w:y="5518"/>
        <w:widowControl w:val="0"/>
        <w:keepNext w:val="0"/>
        <w:keepLines w:val="0"/>
        <w:shd w:val="clear" w:color="auto" w:fill="auto"/>
        <w:bidi w:val="0"/>
        <w:spacing w:before="0" w:after="0" w:line="298" w:lineRule="exact"/>
        <w:ind w:left="20" w:right="20" w:firstLine="0"/>
      </w:pPr>
      <w:r>
        <w:rPr>
          <w:lang w:val="ru-RU"/>
          <w:w w:val="100"/>
          <w:color w:val="000000"/>
          <w:position w:val="0"/>
        </w:rPr>
        <w:t>лицензии ФСБ России от 23.04.2009 серия ЛЗ № 0016765 на право осуществления деятельности по разработке, производству шифровальных (криптографических) средств, защищенных с -использованием шифровальных (криптографических) средств информационных и телекоммуникационных систем и ЗАО «Научные приборы» на основании лицензии УФСБ России по г. Санкт-Петербургу и Ленинградской области от 23.09.2013 серия ЛЗ № 0021106 на право осуществления деятельности по разработке, производству шифровальных (криптографических) средств, защищенных с использованием шифровальных (криптографических) средств информационных и телекоммуникационных систем (копии лицензий - прилагаются).</w:t>
      </w:r>
    </w:p>
    <w:p>
      <w:pPr>
        <w:framePr w:wrap="none" w:vAnchor="page" w:hAnchor="page" w:x="3173" w:y="1499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4pt;height:44pt;">
            <v:imagedata r:id="rId5" r:href="rId6"/>
          </v:shape>
        </w:pict>
      </w:r>
    </w:p>
    <w:p>
      <w:pPr>
        <w:pStyle w:val="Style5"/>
        <w:framePr w:w="10210" w:h="682" w:hRule="exact" w:wrap="none" w:vAnchor="page" w:hAnchor="page" w:x="879" w:y="14459"/>
        <w:widowControl w:val="0"/>
        <w:keepNext w:val="0"/>
        <w:keepLines w:val="0"/>
        <w:shd w:val="clear" w:color="auto" w:fill="auto"/>
        <w:bidi w:val="0"/>
        <w:jc w:val="right"/>
        <w:spacing w:before="0" w:after="0" w:line="168" w:lineRule="exact"/>
        <w:ind w:left="800" w:right="1502" w:firstLine="0"/>
      </w:pPr>
      <w:r>
        <w:rPr>
          <w:lang w:val="ru-RU"/>
          <w:w w:val="100"/>
          <w:color w:val="000000"/>
          <w:position w:val="0"/>
        </w:rPr>
        <w:t>Мгжрайонная инспекция</w:t>
        <w:br/>
        <w:t>Федеральной налоговой службы № 3</w:t>
      </w:r>
    </w:p>
    <w:p>
      <w:pPr>
        <w:pStyle w:val="Style5"/>
        <w:framePr w:w="10210" w:h="682" w:hRule="exact" w:wrap="none" w:vAnchor="page" w:hAnchor="page" w:x="879" w:y="14459"/>
        <w:widowControl w:val="0"/>
        <w:keepNext w:val="0"/>
        <w:keepLines w:val="0"/>
        <w:shd w:val="clear" w:color="auto" w:fill="auto"/>
        <w:bidi w:val="0"/>
        <w:jc w:val="right"/>
        <w:spacing w:before="0" w:after="0" w:line="168" w:lineRule="exact"/>
        <w:ind w:left="800" w:right="2203" w:firstLine="0"/>
      </w:pPr>
      <w:r>
        <w:rPr>
          <w:lang w:val="ru-RU"/>
          <w:w w:val="100"/>
          <w:color w:val="000000"/>
          <w:position w:val="0"/>
        </w:rPr>
        <w:t>по Ивановской обл?"</w:t>
      </w:r>
      <w:r>
        <w:rPr>
          <w:lang w:val="ru-RU"/>
          <w:vertAlign w:val="superscript"/>
          <w:w w:val="100"/>
          <w:color w:val="000000"/>
          <w:position w:val="0"/>
        </w:rPr>
        <w:t>и</w:t>
      </w:r>
    </w:p>
    <w:p>
      <w:pPr>
        <w:pStyle w:val="Style12"/>
        <w:framePr w:wrap="none" w:vAnchor="page" w:hAnchor="page" w:x="4220" w:y="15293"/>
        <w:widowControl w:val="0"/>
        <w:keepNext w:val="0"/>
        <w:keepLines w:val="0"/>
        <w:shd w:val="clear" w:color="auto" w:fill="auto"/>
        <w:bidi w:val="0"/>
        <w:jc w:val="left"/>
        <w:spacing w:before="0" w:after="0" w:line="140" w:lineRule="exact"/>
        <w:ind w:left="0" w:right="0" w:firstLine="0"/>
      </w:pPr>
      <w:r>
        <w:rPr>
          <w:lang w:val="ru-RU"/>
          <w:w w:val="100"/>
          <w:spacing w:val="0"/>
          <w:color w:val="000000"/>
          <w:position w:val="0"/>
        </w:rPr>
        <w:t>У /</w:t>
      </w:r>
    </w:p>
    <w:p>
      <w:pPr>
        <w:pStyle w:val="Style14"/>
        <w:framePr w:w="10210" w:h="927" w:hRule="exact" w:wrap="none" w:vAnchor="page" w:hAnchor="page" w:x="879" w:y="15054"/>
        <w:tabs>
          <w:tab w:leader="none" w:pos="7810" w:val="right"/>
          <w:tab w:leader="none" w:pos="8069" w:val="center"/>
          <w:tab w:leader="none" w:pos="8285" w:val="center"/>
          <w:tab w:leader="none" w:pos="8731" w:val="right"/>
        </w:tabs>
        <w:widowControl w:val="0"/>
        <w:keepNext w:val="0"/>
        <w:keepLines w:val="0"/>
        <w:shd w:val="clear" w:color="auto" w:fill="auto"/>
        <w:bidi w:val="0"/>
        <w:spacing w:before="0" w:after="0"/>
        <w:ind w:left="6288" w:right="1416" w:firstLine="0"/>
      </w:pPr>
      <w:bookmarkStart w:id="0" w:name="bookmark0"/>
      <w:r>
        <w:rPr>
          <w:lang w:val="ru-RU"/>
          <w:w w:val="100"/>
          <w:color w:val="000000"/>
          <w:position w:val="0"/>
        </w:rPr>
        <w:t xml:space="preserve">в х.од я щи й № </w:t>
      </w:r>
      <w:r>
        <w:rPr>
          <w:rStyle w:val="CharStyle16"/>
        </w:rPr>
        <w:t>//-£!</w:t>
      </w:r>
      <w:r>
        <w:rPr>
          <w:lang w:val="ru-RU"/>
          <w:w w:val="100"/>
          <w:color w:val="000000"/>
          <w:position w:val="0"/>
        </w:rPr>
        <w:t>_ -</w:t>
        <w:br/>
      </w:r>
      <w:r>
        <w:rPr>
          <w:rStyle w:val="CharStyle17"/>
        </w:rPr>
        <w:t>'■Jy*</w:t>
      </w:r>
      <w:r>
        <w:rPr>
          <w:rStyle w:val="CharStyle18"/>
          <w:lang w:val="en-US"/>
        </w:rPr>
        <w:tab/>
      </w:r>
      <w:r>
        <w:rPr>
          <w:rStyle w:val="CharStyle19"/>
        </w:rPr>
        <w:t>■//</w:t>
        <w:tab/>
        <w:t>-</w:t>
      </w:r>
      <w:r>
        <w:rPr>
          <w:rStyle w:val="CharStyle18"/>
          <w:lang w:val="ru-RU"/>
        </w:rPr>
        <w:tab/>
      </w:r>
      <w:r>
        <w:rPr>
          <w:rStyle w:val="CharStyle20"/>
        </w:rPr>
        <w:t>20</w:t>
      </w:r>
      <w:r>
        <w:rPr>
          <w:rStyle w:val="CharStyle18"/>
          <w:lang w:val="ru-RU"/>
        </w:rPr>
        <w:tab/>
      </w:r>
      <w:r>
        <w:rPr>
          <w:rStyle w:val="CharStyle17"/>
        </w:rPr>
        <w:t>Jv6</w:t>
      </w:r>
      <w:bookmarkEnd w:id="0"/>
    </w:p>
    <w:p>
      <w:pPr>
        <w:pStyle w:val="Style7"/>
        <w:framePr w:w="10210" w:h="927" w:hRule="exact" w:wrap="none" w:vAnchor="page" w:hAnchor="page" w:x="879" w:y="15054"/>
        <w:tabs>
          <w:tab w:leader="hyphen" w:pos="7663" w:val="left"/>
          <w:tab w:leader="hyphen" w:pos="7664" w:val="left"/>
        </w:tabs>
        <w:widowControl w:val="0"/>
        <w:keepNext w:val="0"/>
        <w:keepLines w:val="0"/>
        <w:shd w:val="clear" w:color="auto" w:fill="auto"/>
        <w:bidi w:val="0"/>
        <w:jc w:val="both"/>
        <w:spacing w:before="0" w:after="0" w:line="216" w:lineRule="exact"/>
        <w:ind w:left="6269" w:right="1598" w:firstLine="0"/>
      </w:pPr>
      <w:r>
        <w:rPr>
          <w:lang w:val="ru-RU"/>
          <w:w w:val="100"/>
          <w:color w:val="000000"/>
          <w:position w:val="0"/>
        </w:rPr>
        <w:t>Количество листов основного</w:t>
      </w:r>
    </w:p>
    <w:p>
      <w:pPr>
        <w:pStyle w:val="Style7"/>
        <w:framePr w:w="10210" w:h="927" w:hRule="exact" w:wrap="none" w:vAnchor="page" w:hAnchor="page" w:x="879" w:y="15054"/>
        <w:tabs>
          <w:tab w:leader="hyphen" w:pos="7663" w:val="left"/>
          <w:tab w:leader="hyphen" w:pos="7664" w:val="left"/>
        </w:tabs>
        <w:widowControl w:val="0"/>
        <w:keepNext w:val="0"/>
        <w:keepLines w:val="0"/>
        <w:shd w:val="clear" w:color="auto" w:fill="auto"/>
        <w:bidi w:val="0"/>
        <w:jc w:val="both"/>
        <w:spacing w:before="0" w:after="0" w:line="216" w:lineRule="exact"/>
        <w:ind w:left="6269" w:right="2453" w:firstLine="0"/>
      </w:pPr>
      <w:r>
        <w:rPr>
          <w:lang w:val="ru-RU"/>
          <w:w w:val="100"/>
          <w:color w:val="000000"/>
          <w:position w:val="0"/>
        </w:rPr>
        <w:t xml:space="preserve">документа </w:t>
        <w:tab/>
        <w:tab/>
      </w:r>
    </w:p>
    <w:p>
      <w:pPr>
        <w:pStyle w:val="Style7"/>
        <w:framePr w:wrap="none" w:vAnchor="page" w:hAnchor="page" w:x="879" w:y="15988"/>
        <w:widowControl w:val="0"/>
        <w:keepNext w:val="0"/>
        <w:keepLines w:val="0"/>
        <w:shd w:val="clear" w:color="auto" w:fill="auto"/>
        <w:bidi w:val="0"/>
        <w:jc w:val="left"/>
        <w:spacing w:before="0" w:after="0" w:line="140" w:lineRule="exact"/>
        <w:ind w:left="6360" w:right="0" w:firstLine="0"/>
      </w:pPr>
      <w:r>
        <w:rPr>
          <w:lang w:val="ru-RU"/>
          <w:w w:val="100"/>
          <w:color w:val="000000"/>
          <w:position w:val="0"/>
        </w:rPr>
        <w:t xml:space="preserve">Приложения* </w:t>
      </w:r>
      <w:r>
        <w:rPr>
          <w:rStyle w:val="CharStyle21"/>
        </w:rPr>
        <w:t>нему</w:t>
      </w:r>
    </w:p>
    <w:p>
      <w:pPr>
        <w:pStyle w:val="Style22"/>
        <w:framePr w:wrap="none" w:vAnchor="page" w:hAnchor="page" w:x="879" w:y="15900"/>
        <w:widowControl w:val="0"/>
        <w:keepNext w:val="0"/>
        <w:keepLines w:val="0"/>
        <w:shd w:val="clear" w:color="auto" w:fill="auto"/>
        <w:bidi w:val="0"/>
        <w:jc w:val="left"/>
        <w:spacing w:before="0" w:after="0" w:line="130" w:lineRule="exact"/>
        <w:ind w:left="8400" w:right="0" w:firstLine="0"/>
      </w:pPr>
      <w:r>
        <w:rPr>
          <w:lang w:val="ru-RU"/>
          <w:w w:val="100"/>
          <w:color w:val="000000"/>
          <w:position w:val="0"/>
        </w:rPr>
        <w:t>Л С;</w:t>
      </w:r>
    </w:p>
    <w:p>
      <w:pPr>
        <w:pStyle w:val="Style24"/>
        <w:framePr w:wrap="none" w:vAnchor="page" w:hAnchor="page" w:x="9730" w:y="14977"/>
        <w:widowControl w:val="0"/>
        <w:keepNext w:val="0"/>
        <w:keepLines w:val="0"/>
        <w:shd w:val="clear" w:color="auto" w:fill="auto"/>
        <w:bidi w:val="0"/>
        <w:jc w:val="left"/>
        <w:spacing w:before="0" w:after="0" w:line="280" w:lineRule="exact"/>
        <w:ind w:left="40" w:right="0" w:firstLine="0"/>
      </w:pPr>
      <w:r>
        <w:rPr>
          <w:lang w:val="ru-RU"/>
          <w:w w:val="100"/>
          <w:color w:val="000000"/>
          <w:position w:val="0"/>
        </w:rPr>
        <w:t>/&lt;</w:t>
      </w:r>
      <w:r>
        <w:rPr>
          <w:rStyle w:val="CharStyle26"/>
          <w:b w:val="0"/>
          <w:bCs w:val="0"/>
        </w:rPr>
        <w:t>07</w:t>
      </w:r>
      <w:r>
        <w:rPr>
          <w:lang w:val="ru-RU"/>
          <w:w w:val="100"/>
          <w:color w:val="000000"/>
          <w:position w:val="0"/>
        </w:rPr>
        <w:t>/,</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27"/>
        <w:framePr w:w="10339" w:h="250" w:hRule="exact" w:wrap="none" w:vAnchor="page" w:hAnchor="page" w:x="726" w:y="781"/>
        <w:widowControl w:val="0"/>
        <w:keepNext w:val="0"/>
        <w:keepLines w:val="0"/>
        <w:shd w:val="clear" w:color="auto" w:fill="auto"/>
        <w:bidi w:val="0"/>
        <w:spacing w:before="0" w:after="0"/>
        <w:ind w:left="20" w:right="0" w:firstLine="0"/>
      </w:pPr>
      <w:r>
        <w:rPr>
          <w:lang w:val="ru-RU"/>
          <w:w w:val="100"/>
          <w:spacing w:val="0"/>
          <w:color w:val="000000"/>
          <w:position w:val="0"/>
        </w:rPr>
        <w:t>2</w:t>
      </w:r>
    </w:p>
    <w:p>
      <w:pPr>
        <w:pStyle w:val="Style9"/>
        <w:framePr w:w="10536" w:h="14303" w:hRule="exact" w:wrap="none" w:vAnchor="page" w:hAnchor="page" w:x="750" w:y="998"/>
        <w:tabs>
          <w:tab w:leader="none" w:pos="4788" w:val="left"/>
          <w:tab w:leader="none" w:pos="6380" w:val="left"/>
        </w:tabs>
        <w:widowControl w:val="0"/>
        <w:keepNext w:val="0"/>
        <w:keepLines w:val="0"/>
        <w:shd w:val="clear" w:color="auto" w:fill="auto"/>
        <w:bidi w:val="0"/>
        <w:spacing w:before="0" w:after="0" w:line="293" w:lineRule="exact"/>
        <w:ind w:left="20" w:right="300" w:firstLine="540"/>
      </w:pPr>
      <w:r>
        <w:rPr>
          <w:lang w:val="ru-RU"/>
          <w:w w:val="100"/>
          <w:color w:val="000000"/>
          <w:position w:val="0"/>
        </w:rPr>
        <w:t xml:space="preserve">ЭКЛЗ-З имеет сертификат соответствия от 15.07.2013 № СФ/121-2183. выданный £СБ России ЗАО «БЕЗАНТ» и ОАО «ТЕНЗОР». Безопасность информации (фискальных данных) ЭКЛЗ обеспечивается при использовании ЭКЛЗ. изготовленной в </w:t>
      </w:r>
      <w:r>
        <w:rPr>
          <w:lang w:val="en-US"/>
          <w:w w:val="100"/>
          <w:color w:val="000000"/>
          <w:position w:val="0"/>
        </w:rPr>
        <w:t xml:space="preserve">coo i </w:t>
      </w:r>
      <w:r>
        <w:rPr>
          <w:lang w:val="ru-RU"/>
          <w:w w:val="100"/>
          <w:color w:val="000000"/>
          <w:position w:val="0"/>
        </w:rPr>
        <w:t>ветствии с техническими условиями еФ3.058.007-01ТУ, выполнения технических,, требований к контрольно - кассовым машинам в</w:t>
        <w:tab/>
        <w:t>части ЭКЛЗ</w:t>
        <w:tab/>
        <w:t xml:space="preserve">и сохранений, в </w:t>
      </w:r>
      <w:r>
        <w:rPr>
          <w:lang w:val="en-US"/>
          <w:w w:val="100"/>
          <w:color w:val="000000"/>
          <w:position w:val="0"/>
        </w:rPr>
        <w:t xml:space="preserve">iaiine </w:t>
      </w:r>
      <w:r>
        <w:rPr>
          <w:lang w:val="ru-RU"/>
          <w:w w:val="100"/>
          <w:color w:val="000000"/>
          <w:position w:val="0"/>
        </w:rPr>
        <w:t>ключа</w:t>
      </w:r>
    </w:p>
    <w:p>
      <w:pPr>
        <w:pStyle w:val="Style9"/>
        <w:framePr w:w="10536" w:h="14303" w:hRule="exact" w:wrap="none" w:vAnchor="page" w:hAnchor="page" w:x="750" w:y="998"/>
        <w:widowControl w:val="0"/>
        <w:keepNext w:val="0"/>
        <w:keepLines w:val="0"/>
        <w:shd w:val="clear" w:color="auto" w:fill="auto"/>
        <w:bidi w:val="0"/>
        <w:spacing w:before="0" w:after="0" w:line="293" w:lineRule="exact"/>
        <w:ind w:left="20" w:right="0" w:firstLine="0"/>
      </w:pPr>
      <w:r>
        <w:rPr>
          <w:lang w:val="ru-RU"/>
          <w:w w:val="100"/>
          <w:color w:val="000000"/>
          <w:position w:val="0"/>
        </w:rPr>
        <w:t>криптографической защиты ( копия сертификата соответствия прилагается).</w:t>
      </w:r>
    </w:p>
    <w:p>
      <w:pPr>
        <w:pStyle w:val="Style9"/>
        <w:framePr w:w="10536" w:h="14303" w:hRule="exact" w:wrap="none" w:vAnchor="page" w:hAnchor="page" w:x="750" w:y="998"/>
        <w:tabs>
          <w:tab w:leader="none" w:pos="2731" w:val="right"/>
          <w:tab w:leader="none" w:pos="4718" w:val="right"/>
          <w:tab w:leader="none" w:pos="4788" w:val="left"/>
          <w:tab w:leader="none" w:pos="6380" w:val="left"/>
        </w:tabs>
        <w:widowControl w:val="0"/>
        <w:keepNext w:val="0"/>
        <w:keepLines w:val="0"/>
        <w:shd w:val="clear" w:color="auto" w:fill="auto"/>
        <w:bidi w:val="0"/>
        <w:spacing w:before="0" w:after="0" w:line="293" w:lineRule="exact"/>
        <w:ind w:left="20" w:right="0" w:firstLine="540"/>
      </w:pPr>
      <w:r>
        <w:rPr>
          <w:lang w:val="ru-RU"/>
          <w:w w:val="100"/>
          <w:color w:val="000000"/>
          <w:position w:val="0"/>
        </w:rPr>
        <w:t>В связи</w:t>
        <w:tab/>
        <w:t>с тем,</w:t>
        <w:tab/>
        <w:t>что в настоящее</w:t>
        <w:tab/>
        <w:t>время ЗАО</w:t>
        <w:tab/>
        <w:t>«Научные приборы» сертификат</w:t>
      </w:r>
    </w:p>
    <w:p>
      <w:pPr>
        <w:pStyle w:val="Style9"/>
        <w:framePr w:w="10536" w:h="14303" w:hRule="exact" w:wrap="none" w:vAnchor="page" w:hAnchor="page" w:x="750" w:y="998"/>
        <w:tabs>
          <w:tab w:leader="none" w:pos="2731" w:val="right"/>
          <w:tab w:leader="none" w:pos="4718" w:val="right"/>
          <w:tab w:leader="none" w:pos="4788" w:val="left"/>
          <w:tab w:leader="none" w:pos="6380" w:val="left"/>
        </w:tabs>
        <w:widowControl w:val="0"/>
        <w:keepNext w:val="0"/>
        <w:keepLines w:val="0"/>
        <w:shd w:val="clear" w:color="auto" w:fill="auto"/>
        <w:bidi w:val="0"/>
        <w:spacing w:before="0" w:after="0" w:line="293" w:lineRule="exact"/>
        <w:ind w:left="20" w:right="0" w:firstLine="0"/>
      </w:pPr>
      <w:r>
        <w:rPr>
          <w:lang w:val="ru-RU"/>
          <w:w w:val="100"/>
          <w:color w:val="000000"/>
          <w:position w:val="0"/>
        </w:rPr>
        <w:t>соответствия</w:t>
        <w:tab/>
        <w:t>ФСБ</w:t>
        <w:tab/>
        <w:t>России на ЭКЛЗ</w:t>
        <w:tab/>
        <w:t>собственного</w:t>
        <w:tab/>
        <w:t>производства ие имеет, ЭКЛЗ-З</w:t>
      </w:r>
    </w:p>
    <w:p>
      <w:pPr>
        <w:pStyle w:val="Style9"/>
        <w:framePr w:w="10536" w:h="14303" w:hRule="exact" w:wrap="none" w:vAnchor="page" w:hAnchor="page" w:x="750" w:y="998"/>
        <w:tabs>
          <w:tab w:leader="none" w:pos="2731" w:val="right"/>
          <w:tab w:leader="none" w:pos="4718" w:val="right"/>
          <w:tab w:leader="none" w:pos="4788" w:val="left"/>
          <w:tab w:leader="none" w:pos="6380" w:val="left"/>
        </w:tabs>
        <w:widowControl w:val="0"/>
        <w:keepNext w:val="0"/>
        <w:keepLines w:val="0"/>
        <w:shd w:val="clear" w:color="auto" w:fill="auto"/>
        <w:bidi w:val="0"/>
        <w:spacing w:before="0" w:after="0" w:line="293" w:lineRule="exact"/>
        <w:ind w:left="20" w:right="0" w:firstLine="0"/>
      </w:pPr>
      <w:r>
        <w:rPr>
          <w:lang w:val="ru-RU"/>
          <w:w w:val="100"/>
          <w:color w:val="000000"/>
          <w:position w:val="0"/>
        </w:rPr>
        <w:t>производится</w:t>
        <w:tab/>
        <w:t>данной</w:t>
        <w:tab/>
        <w:t>организаций по</w:t>
        <w:tab/>
        <w:t>техническим</w:t>
        <w:tab/>
        <w:t>условиям еФ3.058.007-01ТУ на</w:t>
      </w:r>
    </w:p>
    <w:p>
      <w:pPr>
        <w:pStyle w:val="Style9"/>
        <w:framePr w:w="10536" w:h="14303" w:hRule="exact" w:wrap="none" w:vAnchor="page" w:hAnchor="page" w:x="750" w:y="998"/>
        <w:widowControl w:val="0"/>
        <w:keepNext w:val="0"/>
        <w:keepLines w:val="0"/>
        <w:shd w:val="clear" w:color="auto" w:fill="auto"/>
        <w:bidi w:val="0"/>
        <w:spacing w:before="0" w:after="0" w:line="293" w:lineRule="exact"/>
        <w:ind w:left="20" w:right="0" w:firstLine="0"/>
      </w:pPr>
      <w:r>
        <w:rPr>
          <w:lang w:val="ru-RU"/>
          <w:w w:val="100"/>
          <w:color w:val="000000"/>
          <w:position w:val="0"/>
        </w:rPr>
        <w:t>основании соответствующего соглашения с ЗАО «БЕЗАНТ».</w:t>
      </w:r>
    </w:p>
    <w:p>
      <w:pPr>
        <w:pStyle w:val="Style9"/>
        <w:framePr w:w="10536" w:h="14303" w:hRule="exact" w:wrap="none" w:vAnchor="page" w:hAnchor="page" w:x="750" w:y="998"/>
        <w:widowControl w:val="0"/>
        <w:keepNext w:val="0"/>
        <w:keepLines w:val="0"/>
        <w:shd w:val="clear" w:color="auto" w:fill="auto"/>
        <w:bidi w:val="0"/>
        <w:spacing w:before="0" w:after="0" w:line="293" w:lineRule="exact"/>
        <w:ind w:left="20" w:right="300" w:firstLine="540"/>
      </w:pPr>
      <w:r>
        <w:rPr>
          <w:lang w:val="ru-RU"/>
          <w:w w:val="100"/>
          <w:color w:val="000000"/>
          <w:position w:val="0"/>
        </w:rPr>
        <w:t>Загрузку программного обеспечения (в том числе ключевой информации, на основе которой с помощью криптографического алгоритма преобразования информации производится расчет значения КПК) в криптопроцессор ЭКЛЗ-З, производимой ОАО «ТЕНЗОР» и ЗАО «Научные приборы» по техническими условиями еФ3.058.007-01ТУ производит ЗАО «Атлас-карт» на основании лицензий ФСБ России: от 05.04.2010 серии ЛЗ № 0019446 на право осуществления деятельности по разработке, производству шифровальных (криптографических) средств, защищенных с использованием шифровальных (криптографических) средств информационных и телекоммуникационных систем, от 05.04.2010 серии ЛЗ № 0019449 на право предоставления услуг в области шифрования информации (копии лицензий - прилагаются).</w:t>
      </w:r>
    </w:p>
    <w:p>
      <w:pPr>
        <w:pStyle w:val="Style9"/>
        <w:framePr w:w="10536" w:h="14303" w:hRule="exact" w:wrap="none" w:vAnchor="page" w:hAnchor="page" w:x="750" w:y="998"/>
        <w:widowControl w:val="0"/>
        <w:keepNext w:val="0"/>
        <w:keepLines w:val="0"/>
        <w:shd w:val="clear" w:color="auto" w:fill="auto"/>
        <w:bidi w:val="0"/>
        <w:spacing w:before="0" w:after="0" w:line="293" w:lineRule="exact"/>
        <w:ind w:left="20" w:right="300" w:firstLine="540"/>
      </w:pPr>
      <w:r>
        <w:rPr>
          <w:lang w:val="ru-RU"/>
          <w:w w:val="100"/>
          <w:color w:val="000000"/>
          <w:position w:val="0"/>
        </w:rPr>
        <w:t>Проверка корректности формирования КПК ЭКЛЗ-З производимой ОАО «ТЕНЗОР» и ЗАО «Научные приборы» по техническим условиям еФ3.058.007-01ТУ производится с помощью программно - аппаратных средств «Программного модуля проверки значений КПК» ЗАО «Атлас-карт» (далее - Программный модуль проверки значений КПК). Данный Программный модуль проверки значений КПК имеет сертификат соответствия ФСБ России от 22.12.2010 № СФ/124-1571 (копия сертификата соответствия- прилагается).</w:t>
      </w:r>
    </w:p>
    <w:p>
      <w:pPr>
        <w:pStyle w:val="Style9"/>
        <w:framePr w:w="10536" w:h="14303" w:hRule="exact" w:wrap="none" w:vAnchor="page" w:hAnchor="page" w:x="750" w:y="998"/>
        <w:tabs>
          <w:tab w:leader="none" w:pos="6380" w:val="left"/>
        </w:tabs>
        <w:widowControl w:val="0"/>
        <w:keepNext w:val="0"/>
        <w:keepLines w:val="0"/>
        <w:shd w:val="clear" w:color="auto" w:fill="auto"/>
        <w:bidi w:val="0"/>
        <w:spacing w:before="0" w:after="0" w:line="293" w:lineRule="exact"/>
        <w:ind w:left="20" w:right="300" w:firstLine="540"/>
      </w:pPr>
      <w:r>
        <w:rPr>
          <w:lang w:val="ru-RU"/>
          <w:w w:val="100"/>
          <w:color w:val="000000"/>
          <w:position w:val="0"/>
        </w:rPr>
        <w:t xml:space="preserve">Испытания и экспертиза ККТ (в том числе при -включении моделей ККТ в Государственный реестр ККТ, а также по запросам налоговых органов) со специально разработанными и применяемыми только в ее составе средствами криптографической защиты фискальных данных, включая ЭКЛЗ, по вопросу функционирования ККТ со встроенной ЭКЛЗ на соответствие «Техническим требованиям к ККМ в части ЭКЛЗ», функционирования ЭКЛЗ в составе ККТ на соответствие «Спецификации ЭКЛЗ», по вопросу функционирования ККТ со встроенной ЭКЛЗ на соответствие требованиям к ККТ в части некорректируемости фискальных данных проводятся следующими организациями, имеющими аттестат аккредитации испытательных лабораторий в Системе сертификации РОСС </w:t>
      </w:r>
      <w:r>
        <w:rPr>
          <w:lang w:val="en-US"/>
          <w:w w:val="100"/>
          <w:color w:val="000000"/>
          <w:position w:val="0"/>
        </w:rPr>
        <w:t>RU.0001.</w:t>
      </w:r>
      <w:r>
        <w:rPr>
          <w:lang w:val="ru-RU"/>
          <w:w w:val="100"/>
          <w:color w:val="000000"/>
          <w:position w:val="0"/>
        </w:rPr>
        <w:t>030001, выданный ФСБ России: аттестат аккредитации испытательной лаборатории ЗАО «БЕЗАНТ» от 15.06.2012 №</w:t>
        <w:tab/>
        <w:t>АФ-135; аттестат аккредитации</w:t>
      </w:r>
    </w:p>
    <w:p>
      <w:pPr>
        <w:pStyle w:val="Style9"/>
        <w:framePr w:w="10536" w:h="14303" w:hRule="exact" w:wrap="none" w:vAnchor="page" w:hAnchor="page" w:x="750" w:y="998"/>
        <w:widowControl w:val="0"/>
        <w:keepNext w:val="0"/>
        <w:keepLines w:val="0"/>
        <w:shd w:val="clear" w:color="auto" w:fill="auto"/>
        <w:bidi w:val="0"/>
        <w:spacing w:before="0" w:after="0" w:line="293" w:lineRule="exact"/>
        <w:ind w:left="20" w:right="300" w:firstLine="0"/>
      </w:pPr>
      <w:r>
        <w:rPr>
          <w:lang w:val="ru-RU"/>
          <w:w w:val="100"/>
          <w:color w:val="000000"/>
          <w:position w:val="0"/>
        </w:rPr>
        <w:t>испытательной лаборатории ЗАО «Атлас-карт» от 12.04.2011 № АФ-112 и ООО «НТЦ Альфа-Проект» от 20.03.2009 № АФ-090). Копии аттестатов аккредитации ЗАО «БЕЗАНТ» и ЗАО «Атлас-карт» - прилагаются.</w:t>
      </w:r>
    </w:p>
    <w:p>
      <w:pPr>
        <w:pStyle w:val="Style9"/>
        <w:framePr w:w="10536" w:h="14303" w:hRule="exact" w:wrap="none" w:vAnchor="page" w:hAnchor="page" w:x="750" w:y="998"/>
        <w:widowControl w:val="0"/>
        <w:keepNext w:val="0"/>
        <w:keepLines w:val="0"/>
        <w:shd w:val="clear" w:color="auto" w:fill="auto"/>
        <w:bidi w:val="0"/>
        <w:spacing w:before="0" w:after="0" w:line="293" w:lineRule="exact"/>
        <w:ind w:left="20" w:right="300" w:firstLine="540"/>
      </w:pPr>
      <w:r>
        <w:rPr>
          <w:lang w:val="ru-RU"/>
          <w:w w:val="100"/>
          <w:color w:val="000000"/>
          <w:position w:val="0"/>
        </w:rPr>
        <w:t>ФСБ России ООО «Научно - производственное объединение «Информационно - вычислительные системы», являющемуся производителем сменного накопителя фискальной памяти «ЭКЛЗ КС» выдана лицензия от 14.05.2013 серия ЛСЗ № 0009015 на осуществление деятельности по разработке, производству и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27"/>
        <w:framePr w:wrap="none" w:vAnchor="page" w:hAnchor="page" w:x="5975" w:y="781"/>
        <w:widowControl w:val="0"/>
        <w:keepNext w:val="0"/>
        <w:keepLines w:val="0"/>
        <w:shd w:val="clear" w:color="auto" w:fill="auto"/>
        <w:bidi w:val="0"/>
        <w:jc w:val="left"/>
        <w:spacing w:before="0" w:after="0" w:line="200" w:lineRule="exact"/>
        <w:ind w:left="40" w:right="0" w:firstLine="0"/>
      </w:pPr>
      <w:r>
        <w:rPr>
          <w:lang w:val="ru-RU"/>
          <w:w w:val="100"/>
          <w:spacing w:val="0"/>
          <w:color w:val="000000"/>
          <w:position w:val="0"/>
        </w:rPr>
        <w:t>3</w:t>
      </w:r>
    </w:p>
    <w:p>
      <w:pPr>
        <w:pStyle w:val="Style9"/>
        <w:framePr w:w="10282" w:h="11082" w:hRule="exact" w:wrap="none" w:vAnchor="page" w:hAnchor="page" w:x="877" w:y="926"/>
        <w:widowControl w:val="0"/>
        <w:keepNext w:val="0"/>
        <w:keepLines w:val="0"/>
        <w:shd w:val="clear" w:color="auto" w:fill="auto"/>
        <w:bidi w:val="0"/>
        <w:spacing w:before="0" w:after="0" w:line="293" w:lineRule="exact"/>
        <w:ind w:left="60" w:right="20" w:firstLine="540"/>
      </w:pPr>
      <w:r>
        <w:rPr>
          <w:lang w:val="ru-RU"/>
          <w:w w:val="100"/>
          <w:color w:val="000000"/>
          <w:position w:val="0"/>
        </w:rPr>
        <w:t>Однако по состоянию на 15.11.2013 года сертификаты соответствия на данный сменный накопитель фискальной памяти «ЭКЛЗ КС» (далее - СНФП «ЭКЛЗ КС»), а также на программный модуль проверки КПК, формируемого СНФП «ЭКЛЗ КС» ООО «Научно - производственное объединение «Информационно - вычпслиге.гьные системы» в ФСБ России не получены.</w:t>
      </w:r>
    </w:p>
    <w:p>
      <w:pPr>
        <w:pStyle w:val="Style9"/>
        <w:framePr w:w="10282" w:h="11082" w:hRule="exact" w:wrap="none" w:vAnchor="page" w:hAnchor="page" w:x="877" w:y="926"/>
        <w:widowControl w:val="0"/>
        <w:keepNext w:val="0"/>
        <w:keepLines w:val="0"/>
        <w:shd w:val="clear" w:color="auto" w:fill="auto"/>
        <w:bidi w:val="0"/>
        <w:spacing w:before="0" w:after="0" w:line="293" w:lineRule="exact"/>
        <w:ind w:left="60" w:right="20" w:firstLine="540"/>
      </w:pPr>
      <w:r>
        <w:rPr>
          <w:lang w:val="ru-RU"/>
          <w:w w:val="100"/>
          <w:color w:val="000000"/>
          <w:position w:val="0"/>
        </w:rPr>
        <w:t>В отношении сменного накопителя фискальной памяти «ЭКЛЗ-НП-ОЗ» (далее - СНФП «ЭКЛЗ-НП-ОЗ», изготавливаемого ранее ЗАО «Научные приборы» и снятого с производства данной организацией 27.04.2012 года Управление сообщает следующее.</w:t>
      </w:r>
    </w:p>
    <w:p>
      <w:pPr>
        <w:pStyle w:val="Style9"/>
        <w:framePr w:w="10282" w:h="11082" w:hRule="exact" w:wrap="none" w:vAnchor="page" w:hAnchor="page" w:x="877" w:y="926"/>
        <w:widowControl w:val="0"/>
        <w:keepNext w:val="0"/>
        <w:keepLines w:val="0"/>
        <w:shd w:val="clear" w:color="auto" w:fill="auto"/>
        <w:bidi w:val="0"/>
        <w:spacing w:before="0" w:after="0" w:line="293" w:lineRule="exact"/>
        <w:ind w:left="60" w:right="20" w:firstLine="540"/>
      </w:pPr>
      <w:r>
        <w:rPr>
          <w:lang w:val="ru-RU"/>
          <w:w w:val="100"/>
          <w:color w:val="000000"/>
          <w:position w:val="0"/>
        </w:rPr>
        <w:t>Устройство «ЭКЛЗ-НП-ОЗ» не имеет сертификата соответствия ФСБ России, т е не сертифицировано на соответствие требованиям ГОСТ 28147-89 «Системы обработки информации. Защита криптографическая. Алгоритм криптографического преобразования», требованиям ФСБ России к средствам криптографической защиты фискальных данных класса К1 ив отношении данного программно - аппаратного средства органом по сертификации - ФСБ России не вынесено заключение об его использовании в составе ККТ для защиты информации, регистрируемой в ЭКЛЗ.</w:t>
      </w:r>
    </w:p>
    <w:p>
      <w:pPr>
        <w:pStyle w:val="Style9"/>
        <w:framePr w:w="10282" w:h="11082" w:hRule="exact" w:wrap="none" w:vAnchor="page" w:hAnchor="page" w:x="877" w:y="926"/>
        <w:tabs>
          <w:tab w:leader="none" w:pos="1279" w:val="left"/>
        </w:tabs>
        <w:widowControl w:val="0"/>
        <w:keepNext w:val="0"/>
        <w:keepLines w:val="0"/>
        <w:shd w:val="clear" w:color="auto" w:fill="auto"/>
        <w:bidi w:val="0"/>
        <w:spacing w:before="0" w:after="0" w:line="293" w:lineRule="exact"/>
        <w:ind w:left="60" w:right="20" w:firstLine="540"/>
      </w:pPr>
      <w:r>
        <w:rPr>
          <w:lang w:val="ru-RU"/>
          <w:w w:val="100"/>
          <w:color w:val="000000"/>
          <w:position w:val="0"/>
        </w:rPr>
        <w:t>Исходя из вышеизложенного территориальным налоговым органам необходимо оказывать государственную услугу по регистрации (перерегистрации) ККТ, имеющей в своем составе СНФП «ЭКЛЗ КС» производства ООО «Научно - производственное объединение «Информационно - вычислительные системы», только при выполнении трех условий:</w:t>
        <w:tab/>
        <w:t>наличие на данный программно - аппаратный комплекс сертификата</w:t>
      </w:r>
    </w:p>
    <w:p>
      <w:pPr>
        <w:pStyle w:val="Style9"/>
        <w:framePr w:w="10282" w:h="11082" w:hRule="exact" w:wrap="none" w:vAnchor="page" w:hAnchor="page" w:x="877" w:y="926"/>
        <w:widowControl w:val="0"/>
        <w:keepNext w:val="0"/>
        <w:keepLines w:val="0"/>
        <w:shd w:val="clear" w:color="auto" w:fill="auto"/>
        <w:bidi w:val="0"/>
        <w:spacing w:before="0" w:after="0" w:line="293" w:lineRule="exact"/>
        <w:ind w:left="60" w:right="20" w:firstLine="0"/>
      </w:pPr>
      <w:r>
        <w:rPr>
          <w:lang w:val="ru-RU"/>
          <w:w w:val="100"/>
          <w:color w:val="000000"/>
          <w:position w:val="0"/>
        </w:rPr>
        <w:t>соответствия ФСБ России, наличие на программный модуль проверки КПК, формируемого СНФП «ЭКЛЗ КС» сертификата соответствия ФСБ России, наличие на модель ККТ со 'встроенным СНФП «ЭКЛЗ КС» экспертного заключения, выданного уполномоченной организацией (ЗАО «БЕЗАНТ»; ЗАО «Атлас-карт; ООО «НТЦ Альфа-Проект»).</w:t>
      </w:r>
    </w:p>
    <w:p>
      <w:pPr>
        <w:pStyle w:val="Style9"/>
        <w:framePr w:w="10282" w:h="11082" w:hRule="exact" w:wrap="none" w:vAnchor="page" w:hAnchor="page" w:x="877" w:y="926"/>
        <w:widowControl w:val="0"/>
        <w:keepNext w:val="0"/>
        <w:keepLines w:val="0"/>
        <w:shd w:val="clear" w:color="auto" w:fill="auto"/>
        <w:bidi w:val="0"/>
        <w:spacing w:before="0" w:after="0" w:line="293" w:lineRule="exact"/>
        <w:ind w:left="60" w:right="20" w:firstLine="540"/>
      </w:pPr>
      <w:r>
        <w:rPr>
          <w:lang w:val="ru-RU"/>
          <w:w w:val="100"/>
          <w:color w:val="000000"/>
          <w:position w:val="0"/>
        </w:rPr>
        <w:t>Регистрация, (перерегистрация) ККТ, имеющей в своем составе СНФП «ЭКЛЗ-НП-ОЗ с датой выпуска до 27.04.2012 года производится только при наличии экспертного заключения в отношении данной ККТ, выданного в установленном порядке уполномоченной организацией (ЗАО «БЕЗАНТ»; ЗАО «Атлас-карт; ООО «НТЦ Альфа- Проект»).</w:t>
      </w:r>
    </w:p>
    <w:p>
      <w:pPr>
        <w:pStyle w:val="Style9"/>
        <w:framePr w:w="10282" w:h="11082" w:hRule="exact" w:wrap="none" w:vAnchor="page" w:hAnchor="page" w:x="877" w:y="926"/>
        <w:widowControl w:val="0"/>
        <w:keepNext w:val="0"/>
        <w:keepLines w:val="0"/>
        <w:shd w:val="clear" w:color="auto" w:fill="auto"/>
        <w:bidi w:val="0"/>
        <w:spacing w:before="0" w:after="0" w:line="293" w:lineRule="exact"/>
        <w:ind w:left="60" w:right="20" w:firstLine="540"/>
      </w:pPr>
      <w:r>
        <w:rPr>
          <w:lang w:val="ru-RU"/>
          <w:w w:val="100"/>
          <w:color w:val="000000"/>
          <w:position w:val="0"/>
        </w:rPr>
        <w:t>Оказание услуг по регистрации, (перерегистрации) ККТ, имеющей в своем составе СНФП «ЭКЛЗ-К» производства ООО «Корее», изготавливаемого в соответствии с ТУ 4017-220-17665531-12 производится только после получения данной организацией необходимой разрешительной документации в ФСБ России и положительного экспертного заключения в отношении модели ККТ, имеющей в своем составе блок «ЭКЛЗ-К».</w:t>
      </w:r>
    </w:p>
    <w:p>
      <w:pPr>
        <w:pStyle w:val="Style9"/>
        <w:framePr w:w="10282" w:h="11082" w:hRule="exact" w:wrap="none" w:vAnchor="page" w:hAnchor="page" w:x="877" w:y="926"/>
        <w:widowControl w:val="0"/>
        <w:keepNext w:val="0"/>
        <w:keepLines w:val="0"/>
        <w:shd w:val="clear" w:color="auto" w:fill="auto"/>
        <w:bidi w:val="0"/>
        <w:spacing w:before="0" w:after="290" w:line="293" w:lineRule="exact"/>
        <w:ind w:left="60" w:right="0" w:firstLine="540"/>
      </w:pPr>
      <w:r>
        <w:rPr>
          <w:lang w:val="ru-RU"/>
          <w:w w:val="100"/>
          <w:color w:val="000000"/>
          <w:position w:val="0"/>
        </w:rPr>
        <w:t>Управление поручает довести данную информацию до сведения организаций - ЦТО.</w:t>
      </w:r>
    </w:p>
    <w:p>
      <w:pPr>
        <w:pStyle w:val="Style9"/>
        <w:framePr w:w="10282" w:h="11082" w:hRule="exact" w:wrap="none" w:vAnchor="page" w:hAnchor="page" w:x="877" w:y="926"/>
        <w:widowControl w:val="0"/>
        <w:keepNext w:val="0"/>
        <w:keepLines w:val="0"/>
        <w:shd w:val="clear" w:color="auto" w:fill="auto"/>
        <w:bidi w:val="0"/>
        <w:spacing w:before="0" w:after="0" w:line="230" w:lineRule="exact"/>
        <w:ind w:left="60" w:right="0" w:firstLine="0"/>
      </w:pPr>
      <w:r>
        <w:rPr>
          <w:lang w:val="ru-RU"/>
          <w:w w:val="100"/>
          <w:color w:val="000000"/>
          <w:position w:val="0"/>
        </w:rPr>
        <w:t>Приложение - в электронном виде</w:t>
      </w:r>
    </w:p>
    <w:p>
      <w:pPr>
        <w:pStyle w:val="Style9"/>
        <w:framePr w:w="4872" w:h="955" w:hRule="exact" w:wrap="none" w:vAnchor="page" w:hAnchor="page" w:x="920" w:y="13618"/>
        <w:widowControl w:val="0"/>
        <w:keepNext w:val="0"/>
        <w:keepLines w:val="0"/>
        <w:shd w:val="clear" w:color="auto" w:fill="auto"/>
        <w:bidi w:val="0"/>
        <w:jc w:val="left"/>
        <w:spacing w:before="0" w:after="0" w:line="298" w:lineRule="exact"/>
        <w:ind w:left="0" w:right="380" w:firstLine="0"/>
      </w:pPr>
      <w:r>
        <w:rPr>
          <w:lang w:val="ru-RU"/>
          <w:w w:val="100"/>
          <w:color w:val="000000"/>
          <w:position w:val="0"/>
        </w:rPr>
        <w:t>Заместитель руководителя, советник государственной гражданской службы Российской Федерации 1 класса</w:t>
      </w:r>
    </w:p>
    <w:p>
      <w:pPr>
        <w:framePr w:wrap="none" w:vAnchor="page" w:hAnchor="page" w:x="5888" w:y="13741"/>
        <w:widowControl w:val="0"/>
        <w:rPr>
          <w:sz w:val="2"/>
          <w:szCs w:val="2"/>
        </w:rPr>
      </w:pPr>
      <w:r>
        <w:pict>
          <v:shape id="_x0000_s1027" type="#_x0000_t75" style="width:145pt;height:44pt;">
            <v:imagedata r:id="rId7" r:href="rId8"/>
          </v:shape>
        </w:pict>
      </w:r>
    </w:p>
    <w:p>
      <w:pPr>
        <w:pStyle w:val="Style9"/>
        <w:framePr w:wrap="none" w:vAnchor="page" w:hAnchor="page" w:x="8298" w:y="14210"/>
        <w:widowControl w:val="0"/>
        <w:keepNext w:val="0"/>
        <w:keepLines w:val="0"/>
        <w:shd w:val="clear" w:color="auto" w:fill="auto"/>
        <w:bidi w:val="0"/>
        <w:jc w:val="left"/>
        <w:spacing w:before="0" w:after="0" w:line="230" w:lineRule="exact"/>
        <w:ind w:left="100" w:right="0" w:firstLine="0"/>
      </w:pPr>
      <w:r>
        <w:rPr>
          <w:rStyle w:val="CharStyle29"/>
        </w:rPr>
        <w:t>■А.В,</w:t>
      </w:r>
      <w:r>
        <w:rPr>
          <w:lang w:val="ru-RU"/>
          <w:w w:val="100"/>
          <w:color w:val="000000"/>
          <w:position w:val="0"/>
        </w:rPr>
        <w:t xml:space="preserve"> Соколов</w:t>
      </w:r>
    </w:p>
    <w:p>
      <w:pPr>
        <w:pStyle w:val="Style30"/>
        <w:framePr w:w="7142" w:h="500" w:hRule="exact" w:wrap="none" w:vAnchor="page" w:hAnchor="page" w:x="920" w:y="15224"/>
        <w:widowControl w:val="0"/>
        <w:keepNext w:val="0"/>
        <w:keepLines w:val="0"/>
        <w:shd w:val="clear" w:color="auto" w:fill="auto"/>
        <w:bidi w:val="0"/>
        <w:jc w:val="left"/>
        <w:spacing w:before="0" w:after="0"/>
        <w:ind w:left="360" w:right="5520"/>
      </w:pPr>
      <w:r>
        <w:rPr>
          <w:lang w:val="ru-RU"/>
          <w:w w:val="100"/>
          <w:color w:val="000000"/>
          <w:position w:val="0"/>
        </w:rPr>
        <w:t>Исп: А Орлов тел. (37)12 08</w:t>
      </w:r>
    </w:p>
    <w:p>
      <w:pPr>
        <w:framePr w:wrap="none" w:vAnchor="page" w:hAnchor="page" w:x="7539" w:y="14773"/>
        <w:widowControl w:val="0"/>
        <w:rPr>
          <w:sz w:val="2"/>
          <w:szCs w:val="2"/>
        </w:rPr>
      </w:pPr>
      <w:r>
        <w:pict>
          <v:shape id="_x0000_s1028" type="#_x0000_t75" style="width:26pt;height:34pt;">
            <v:imagedata r:id="rId9" r:href="rId10"/>
          </v:shape>
        </w:pict>
      </w:r>
    </w:p>
    <w:p>
      <w:pPr>
        <w:pStyle w:val="Style30"/>
        <w:framePr w:wrap="none" w:vAnchor="page" w:hAnchor="page" w:x="920" w:y="15701"/>
        <w:tabs>
          <w:tab w:leader="none" w:pos="4909" w:val="right"/>
        </w:tabs>
        <w:widowControl w:val="0"/>
        <w:keepNext w:val="0"/>
        <w:keepLines w:val="0"/>
        <w:shd w:val="clear" w:color="auto" w:fill="auto"/>
        <w:bidi w:val="0"/>
        <w:jc w:val="both"/>
        <w:spacing w:before="0" w:after="0" w:line="190" w:lineRule="exact"/>
        <w:ind w:left="3080" w:right="2208" w:firstLine="0"/>
      </w:pPr>
      <w:r>
        <w:rPr>
          <w:lang w:val="ru-RU"/>
          <w:w w:val="100"/>
          <w:color w:val="000000"/>
          <w:position w:val="0"/>
        </w:rPr>
        <w:t>Файл:</w:t>
        <w:tab/>
        <w:t>ЭКЛЗ.</w:t>
      </w:r>
      <w:r>
        <w:rPr>
          <w:lang w:val="en-US"/>
          <w:w w:val="100"/>
          <w:color w:val="000000"/>
          <w:position w:val="0"/>
        </w:rPr>
        <w:t>doc</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bCs/>
      <w:i w:val="0"/>
      <w:iCs w:val="0"/>
      <w:u w:val="none"/>
      <w:strike w:val="0"/>
      <w:smallCaps w:val="0"/>
      <w:sz w:val="17"/>
      <w:szCs w:val="17"/>
      <w:rFonts w:ascii="Times New Roman" w:eastAsia="Times New Roman" w:hAnsi="Times New Roman" w:cs="Times New Roman"/>
      <w:spacing w:val="1"/>
    </w:rPr>
  </w:style>
  <w:style w:type="character" w:customStyle="1" w:styleId="CharStyle6">
    <w:name w:val="Основной текст (3)_"/>
    <w:basedOn w:val="DefaultParagraphFont"/>
    <w:link w:val="Style5"/>
    <w:rPr>
      <w:b/>
      <w:bCs/>
      <w:i w:val="0"/>
      <w:iCs w:val="0"/>
      <w:u w:val="none"/>
      <w:strike w:val="0"/>
      <w:smallCaps w:val="0"/>
      <w:sz w:val="13"/>
      <w:szCs w:val="13"/>
      <w:rFonts w:ascii="Times New Roman" w:eastAsia="Times New Roman" w:hAnsi="Times New Roman" w:cs="Times New Roman"/>
      <w:spacing w:val="5"/>
    </w:rPr>
  </w:style>
  <w:style w:type="character" w:customStyle="1" w:styleId="CharStyle8">
    <w:name w:val="Основной текст (4)_"/>
    <w:basedOn w:val="DefaultParagraphFont"/>
    <w:link w:val="Style7"/>
    <w:rPr>
      <w:b w:val="0"/>
      <w:bCs w:val="0"/>
      <w:i w:val="0"/>
      <w:iCs w:val="0"/>
      <w:u w:val="none"/>
      <w:strike w:val="0"/>
      <w:smallCaps w:val="0"/>
      <w:sz w:val="14"/>
      <w:szCs w:val="14"/>
      <w:rFonts w:ascii="Times New Roman" w:eastAsia="Times New Roman" w:hAnsi="Times New Roman" w:cs="Times New Roman"/>
      <w:spacing w:val="6"/>
    </w:rPr>
  </w:style>
  <w:style w:type="character" w:customStyle="1" w:styleId="CharStyle10">
    <w:name w:val="Основной текст_"/>
    <w:basedOn w:val="DefaultParagraphFont"/>
    <w:link w:val="Style9"/>
    <w:rPr>
      <w:b w:val="0"/>
      <w:bCs w:val="0"/>
      <w:i w:val="0"/>
      <w:iCs w:val="0"/>
      <w:u w:val="none"/>
      <w:strike w:val="0"/>
      <w:smallCaps w:val="0"/>
      <w:sz w:val="23"/>
      <w:szCs w:val="23"/>
      <w:rFonts w:ascii="Times New Roman" w:eastAsia="Times New Roman" w:hAnsi="Times New Roman" w:cs="Times New Roman"/>
      <w:spacing w:val="5"/>
    </w:rPr>
  </w:style>
  <w:style w:type="character" w:customStyle="1" w:styleId="CharStyle11">
    <w:name w:val="Основной текст"/>
    <w:basedOn w:val="CharStyle10"/>
    <w:rPr>
      <w:lang w:val="ru-RU"/>
      <w:u w:val="single"/>
      <w:w w:val="100"/>
      <w:color w:val="000000"/>
      <w:position w:val="0"/>
    </w:rPr>
  </w:style>
  <w:style w:type="character" w:customStyle="1" w:styleId="CharStyle13">
    <w:name w:val="Подпись к картинке_"/>
    <w:basedOn w:val="DefaultParagraphFont"/>
    <w:link w:val="Style12"/>
    <w:rPr>
      <w:b/>
      <w:bCs/>
      <w:i w:val="0"/>
      <w:iCs w:val="0"/>
      <w:u w:val="none"/>
      <w:strike w:val="0"/>
      <w:smallCaps w:val="0"/>
      <w:sz w:val="14"/>
      <w:szCs w:val="14"/>
      <w:rFonts w:ascii="Times New Roman" w:eastAsia="Times New Roman" w:hAnsi="Times New Roman" w:cs="Times New Roman"/>
    </w:rPr>
  </w:style>
  <w:style w:type="character" w:customStyle="1" w:styleId="CharStyle15">
    <w:name w:val="Заголовок №1_"/>
    <w:basedOn w:val="DefaultParagraphFont"/>
    <w:link w:val="Style14"/>
    <w:rPr>
      <w:b w:val="0"/>
      <w:bCs w:val="0"/>
      <w:i w:val="0"/>
      <w:iCs w:val="0"/>
      <w:u w:val="none"/>
      <w:strike w:val="0"/>
      <w:smallCaps w:val="0"/>
      <w:sz w:val="26"/>
      <w:szCs w:val="26"/>
      <w:rFonts w:ascii="Franklin Gothic Book" w:eastAsia="Franklin Gothic Book" w:hAnsi="Franklin Gothic Book" w:cs="Franklin Gothic Book"/>
      <w:spacing w:val="-16"/>
    </w:rPr>
  </w:style>
  <w:style w:type="character" w:customStyle="1" w:styleId="CharStyle16">
    <w:name w:val="Заголовок №1"/>
    <w:basedOn w:val="CharStyle15"/>
    <w:rPr>
      <w:lang w:val="ru-RU"/>
      <w:strike/>
      <w:w w:val="100"/>
      <w:color w:val="000000"/>
      <w:position w:val="0"/>
    </w:rPr>
  </w:style>
  <w:style w:type="character" w:customStyle="1" w:styleId="CharStyle17">
    <w:name w:val="Заголовок №1 + Times New Roman,9,5 pt,Полужирный,Курсив,Интервал 0 pt"/>
    <w:basedOn w:val="CharStyle15"/>
    <w:rPr>
      <w:lang w:val="en-US"/>
      <w:b/>
      <w:bCs/>
      <w:i/>
      <w:iCs/>
      <w:sz w:val="19"/>
      <w:szCs w:val="19"/>
      <w:rFonts w:ascii="Times New Roman" w:eastAsia="Times New Roman" w:hAnsi="Times New Roman" w:cs="Times New Roman"/>
      <w:w w:val="100"/>
      <w:spacing w:val="12"/>
      <w:color w:val="000000"/>
      <w:position w:val="0"/>
    </w:rPr>
  </w:style>
  <w:style w:type="character" w:customStyle="1" w:styleId="CharStyle18">
    <w:name w:val="Заголовок №1 + 8 pt,Интервал 0 pt"/>
    <w:basedOn w:val="CharStyle15"/>
    <w:rPr>
      <w:lang w:val="1024"/>
      <w:sz w:val="16"/>
      <w:szCs w:val="16"/>
      <w:w w:val="100"/>
      <w:spacing w:val="-17"/>
      <w:color w:val="000000"/>
      <w:position w:val="0"/>
    </w:rPr>
  </w:style>
  <w:style w:type="character" w:customStyle="1" w:styleId="CharStyle19">
    <w:name w:val="Заголовок №1 + 8 pt,Интервал 0 pt"/>
    <w:basedOn w:val="CharStyle15"/>
    <w:rPr>
      <w:lang w:val="ru-RU"/>
      <w:u w:val="single"/>
      <w:sz w:val="16"/>
      <w:szCs w:val="16"/>
      <w:w w:val="100"/>
      <w:spacing w:val="-17"/>
      <w:color w:val="000000"/>
      <w:position w:val="0"/>
    </w:rPr>
  </w:style>
  <w:style w:type="character" w:customStyle="1" w:styleId="CharStyle20">
    <w:name w:val="Заголовок №1 + 9 pt,Интервал 0 pt,Масштаб 66%"/>
    <w:basedOn w:val="CharStyle15"/>
    <w:rPr>
      <w:lang w:val="ru-RU"/>
      <w:sz w:val="18"/>
      <w:szCs w:val="18"/>
      <w:w w:val="66"/>
      <w:spacing w:val="-2"/>
      <w:color w:val="000000"/>
      <w:position w:val="0"/>
    </w:rPr>
  </w:style>
  <w:style w:type="character" w:customStyle="1" w:styleId="CharStyle21">
    <w:name w:val="Основной текст (4)"/>
    <w:basedOn w:val="CharStyle8"/>
    <w:rPr>
      <w:lang w:val="ru-RU"/>
      <w:u w:val="single"/>
      <w:w w:val="100"/>
      <w:color w:val="000000"/>
      <w:position w:val="0"/>
    </w:rPr>
  </w:style>
  <w:style w:type="character" w:customStyle="1" w:styleId="CharStyle23">
    <w:name w:val="Основной текст (5)_"/>
    <w:basedOn w:val="DefaultParagraphFont"/>
    <w:link w:val="Style22"/>
    <w:rPr>
      <w:b w:val="0"/>
      <w:bCs w:val="0"/>
      <w:i/>
      <w:iCs/>
      <w:u w:val="none"/>
      <w:strike w:val="0"/>
      <w:smallCaps w:val="0"/>
      <w:sz w:val="13"/>
      <w:szCs w:val="13"/>
      <w:rFonts w:ascii="Times New Roman" w:eastAsia="Times New Roman" w:hAnsi="Times New Roman" w:cs="Times New Roman"/>
      <w:spacing w:val="7"/>
    </w:rPr>
  </w:style>
  <w:style w:type="character" w:customStyle="1" w:styleId="CharStyle25">
    <w:name w:val="Колонтитул_"/>
    <w:basedOn w:val="DefaultParagraphFont"/>
    <w:link w:val="Style24"/>
    <w:rPr>
      <w:b/>
      <w:bCs/>
      <w:i w:val="0"/>
      <w:iCs w:val="0"/>
      <w:u w:val="none"/>
      <w:strike w:val="0"/>
      <w:smallCaps w:val="0"/>
      <w:sz w:val="15"/>
      <w:szCs w:val="15"/>
      <w:rFonts w:ascii="Book Antiqua" w:eastAsia="Book Antiqua" w:hAnsi="Book Antiqua" w:cs="Book Antiqua"/>
      <w:spacing w:val="-4"/>
    </w:rPr>
  </w:style>
  <w:style w:type="character" w:customStyle="1" w:styleId="CharStyle26">
    <w:name w:val="Колонтитул + Times New Roman,14 pt,Не полужирный,Интервал -1 pt"/>
    <w:basedOn w:val="CharStyle25"/>
    <w:rPr>
      <w:lang w:val="ru-RU"/>
      <w:b/>
      <w:bCs/>
      <w:sz w:val="28"/>
      <w:szCs w:val="28"/>
      <w:rFonts w:ascii="Times New Roman" w:eastAsia="Times New Roman" w:hAnsi="Times New Roman" w:cs="Times New Roman"/>
      <w:w w:val="100"/>
      <w:spacing w:val="-22"/>
      <w:color w:val="000000"/>
      <w:position w:val="0"/>
    </w:rPr>
  </w:style>
  <w:style w:type="character" w:customStyle="1" w:styleId="CharStyle28">
    <w:name w:val="Колонтитул (2)_"/>
    <w:basedOn w:val="DefaultParagraphFont"/>
    <w:link w:val="Style27"/>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29">
    <w:name w:val="Основной текст + Интервал 7 pt"/>
    <w:basedOn w:val="CharStyle10"/>
    <w:rPr>
      <w:lang w:val="ru-RU"/>
      <w:w w:val="100"/>
      <w:spacing w:val="150"/>
      <w:color w:val="000000"/>
      <w:position w:val="0"/>
    </w:rPr>
  </w:style>
  <w:style w:type="character" w:customStyle="1" w:styleId="CharStyle31">
    <w:name w:val="Основной текст (6)_"/>
    <w:basedOn w:val="DefaultParagraphFont"/>
    <w:link w:val="Style30"/>
    <w:rPr>
      <w:b w:val="0"/>
      <w:bCs w:val="0"/>
      <w:i w:val="0"/>
      <w:iCs w:val="0"/>
      <w:u w:val="none"/>
      <w:strike w:val="0"/>
      <w:smallCaps w:val="0"/>
      <w:sz w:val="19"/>
      <w:szCs w:val="19"/>
      <w:rFonts w:ascii="Times New Roman" w:eastAsia="Times New Roman" w:hAnsi="Times New Roman" w:cs="Times New Roman"/>
      <w:spacing w:val="6"/>
    </w:rPr>
  </w:style>
  <w:style w:type="paragraph" w:customStyle="1" w:styleId="Style3">
    <w:name w:val="Основной текст (2)"/>
    <w:basedOn w:val="Normal"/>
    <w:link w:val="CharStyle4"/>
    <w:pPr>
      <w:widowControl w:val="0"/>
      <w:shd w:val="clear" w:color="auto" w:fill="FFFFFF"/>
      <w:jc w:val="center"/>
      <w:spacing w:line="230" w:lineRule="exact"/>
    </w:pPr>
    <w:rPr>
      <w:b/>
      <w:bCs/>
      <w:i w:val="0"/>
      <w:iCs w:val="0"/>
      <w:u w:val="none"/>
      <w:strike w:val="0"/>
      <w:smallCaps w:val="0"/>
      <w:sz w:val="17"/>
      <w:szCs w:val="17"/>
      <w:rFonts w:ascii="Times New Roman" w:eastAsia="Times New Roman" w:hAnsi="Times New Roman" w:cs="Times New Roman"/>
      <w:spacing w:val="1"/>
    </w:rPr>
  </w:style>
  <w:style w:type="paragraph" w:customStyle="1" w:styleId="Style5">
    <w:name w:val="Основной текст (3)"/>
    <w:basedOn w:val="Normal"/>
    <w:link w:val="CharStyle6"/>
    <w:pPr>
      <w:widowControl w:val="0"/>
      <w:shd w:val="clear" w:color="auto" w:fill="FFFFFF"/>
      <w:jc w:val="center"/>
      <w:spacing w:line="182" w:lineRule="exact"/>
    </w:pPr>
    <w:rPr>
      <w:b/>
      <w:bCs/>
      <w:i w:val="0"/>
      <w:iCs w:val="0"/>
      <w:u w:val="none"/>
      <w:strike w:val="0"/>
      <w:smallCaps w:val="0"/>
      <w:sz w:val="13"/>
      <w:szCs w:val="13"/>
      <w:rFonts w:ascii="Times New Roman" w:eastAsia="Times New Roman" w:hAnsi="Times New Roman" w:cs="Times New Roman"/>
      <w:spacing w:val="5"/>
    </w:rPr>
  </w:style>
  <w:style w:type="paragraph" w:customStyle="1" w:styleId="Style7">
    <w:name w:val="Основной текст (4)"/>
    <w:basedOn w:val="Normal"/>
    <w:link w:val="CharStyle8"/>
    <w:pPr>
      <w:widowControl w:val="0"/>
      <w:shd w:val="clear" w:color="auto" w:fill="FFFFFF"/>
      <w:jc w:val="center"/>
      <w:spacing w:after="120" w:line="0" w:lineRule="exact"/>
    </w:pPr>
    <w:rPr>
      <w:b w:val="0"/>
      <w:bCs w:val="0"/>
      <w:i w:val="0"/>
      <w:iCs w:val="0"/>
      <w:u w:val="none"/>
      <w:strike w:val="0"/>
      <w:smallCaps w:val="0"/>
      <w:sz w:val="14"/>
      <w:szCs w:val="14"/>
      <w:rFonts w:ascii="Times New Roman" w:eastAsia="Times New Roman" w:hAnsi="Times New Roman" w:cs="Times New Roman"/>
      <w:spacing w:val="6"/>
    </w:rPr>
  </w:style>
  <w:style w:type="paragraph" w:customStyle="1" w:styleId="Style9">
    <w:name w:val="Основной текст"/>
    <w:basedOn w:val="Normal"/>
    <w:link w:val="CharStyle10"/>
    <w:pPr>
      <w:widowControl w:val="0"/>
      <w:shd w:val="clear" w:color="auto" w:fill="FFFFFF"/>
      <w:jc w:val="both"/>
      <w:spacing w:before="180" w:line="0" w:lineRule="exact"/>
    </w:pPr>
    <w:rPr>
      <w:b w:val="0"/>
      <w:bCs w:val="0"/>
      <w:i w:val="0"/>
      <w:iCs w:val="0"/>
      <w:u w:val="none"/>
      <w:strike w:val="0"/>
      <w:smallCaps w:val="0"/>
      <w:sz w:val="23"/>
      <w:szCs w:val="23"/>
      <w:rFonts w:ascii="Times New Roman" w:eastAsia="Times New Roman" w:hAnsi="Times New Roman" w:cs="Times New Roman"/>
      <w:spacing w:val="5"/>
    </w:rPr>
  </w:style>
  <w:style w:type="paragraph" w:customStyle="1" w:styleId="Style12">
    <w:name w:val="Подпись к картинке"/>
    <w:basedOn w:val="Normal"/>
    <w:link w:val="CharStyle13"/>
    <w:pPr>
      <w:widowControl w:val="0"/>
      <w:shd w:val="clear" w:color="auto" w:fill="FFFFFF"/>
      <w:spacing w:line="0" w:lineRule="exact"/>
    </w:pPr>
    <w:rPr>
      <w:b/>
      <w:bCs/>
      <w:i w:val="0"/>
      <w:iCs w:val="0"/>
      <w:u w:val="none"/>
      <w:strike w:val="0"/>
      <w:smallCaps w:val="0"/>
      <w:sz w:val="14"/>
      <w:szCs w:val="14"/>
      <w:rFonts w:ascii="Times New Roman" w:eastAsia="Times New Roman" w:hAnsi="Times New Roman" w:cs="Times New Roman"/>
    </w:rPr>
  </w:style>
  <w:style w:type="paragraph" w:customStyle="1" w:styleId="Style14">
    <w:name w:val="Заголовок №1"/>
    <w:basedOn w:val="Normal"/>
    <w:link w:val="CharStyle15"/>
    <w:pPr>
      <w:widowControl w:val="0"/>
      <w:shd w:val="clear" w:color="auto" w:fill="FFFFFF"/>
      <w:jc w:val="both"/>
      <w:outlineLvl w:val="0"/>
      <w:spacing w:line="187" w:lineRule="exact"/>
    </w:pPr>
    <w:rPr>
      <w:b w:val="0"/>
      <w:bCs w:val="0"/>
      <w:i w:val="0"/>
      <w:iCs w:val="0"/>
      <w:u w:val="none"/>
      <w:strike w:val="0"/>
      <w:smallCaps w:val="0"/>
      <w:sz w:val="26"/>
      <w:szCs w:val="26"/>
      <w:rFonts w:ascii="Franklin Gothic Book" w:eastAsia="Franklin Gothic Book" w:hAnsi="Franklin Gothic Book" w:cs="Franklin Gothic Book"/>
      <w:spacing w:val="-16"/>
    </w:rPr>
  </w:style>
  <w:style w:type="paragraph" w:customStyle="1" w:styleId="Style22">
    <w:name w:val="Основной текст (5)"/>
    <w:basedOn w:val="Normal"/>
    <w:link w:val="CharStyle23"/>
    <w:pPr>
      <w:widowControl w:val="0"/>
      <w:shd w:val="clear" w:color="auto" w:fill="FFFFFF"/>
      <w:spacing w:line="0" w:lineRule="exact"/>
    </w:pPr>
    <w:rPr>
      <w:b w:val="0"/>
      <w:bCs w:val="0"/>
      <w:i/>
      <w:iCs/>
      <w:u w:val="none"/>
      <w:strike w:val="0"/>
      <w:smallCaps w:val="0"/>
      <w:sz w:val="13"/>
      <w:szCs w:val="13"/>
      <w:rFonts w:ascii="Times New Roman" w:eastAsia="Times New Roman" w:hAnsi="Times New Roman" w:cs="Times New Roman"/>
      <w:spacing w:val="7"/>
    </w:rPr>
  </w:style>
  <w:style w:type="paragraph" w:customStyle="1" w:styleId="Style24">
    <w:name w:val="Колонтитул"/>
    <w:basedOn w:val="Normal"/>
    <w:link w:val="CharStyle25"/>
    <w:pPr>
      <w:widowControl w:val="0"/>
      <w:shd w:val="clear" w:color="auto" w:fill="FFFFFF"/>
      <w:spacing w:line="0" w:lineRule="exact"/>
    </w:pPr>
    <w:rPr>
      <w:b/>
      <w:bCs/>
      <w:i w:val="0"/>
      <w:iCs w:val="0"/>
      <w:u w:val="none"/>
      <w:strike w:val="0"/>
      <w:smallCaps w:val="0"/>
      <w:sz w:val="15"/>
      <w:szCs w:val="15"/>
      <w:rFonts w:ascii="Book Antiqua" w:eastAsia="Book Antiqua" w:hAnsi="Book Antiqua" w:cs="Book Antiqua"/>
      <w:spacing w:val="-4"/>
    </w:rPr>
  </w:style>
  <w:style w:type="paragraph" w:customStyle="1" w:styleId="Style27">
    <w:name w:val="Колонтитул (2)"/>
    <w:basedOn w:val="Normal"/>
    <w:link w:val="CharStyle28"/>
    <w:pPr>
      <w:widowControl w:val="0"/>
      <w:shd w:val="clear" w:color="auto" w:fill="FFFFFF"/>
      <w:jc w:val="center"/>
      <w:spacing w:line="293"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30">
    <w:name w:val="Основной текст (6)"/>
    <w:basedOn w:val="Normal"/>
    <w:link w:val="CharStyle31"/>
    <w:pPr>
      <w:widowControl w:val="0"/>
      <w:shd w:val="clear" w:color="auto" w:fill="FFFFFF"/>
      <w:spacing w:line="221" w:lineRule="exact"/>
      <w:ind w:hanging="360"/>
    </w:pPr>
    <w:rPr>
      <w:b w:val="0"/>
      <w:bCs w:val="0"/>
      <w:i w:val="0"/>
      <w:iCs w:val="0"/>
      <w:u w:val="none"/>
      <w:strike w:val="0"/>
      <w:smallCaps w:val="0"/>
      <w:sz w:val="19"/>
      <w:szCs w:val="19"/>
      <w:rFonts w:ascii="Times New Roman" w:eastAsia="Times New Roman" w:hAnsi="Times New Roman" w:cs="Times New Roman"/>
      <w:spacing w:val="6"/>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